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Условия сотрудничества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